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062" w:rsidRPr="00E46228" w:rsidRDefault="00ED6062" w:rsidP="00ED6062">
      <w:pPr>
        <w:tabs>
          <w:tab w:val="left" w:pos="2128"/>
          <w:tab w:val="left" w:pos="2700"/>
        </w:tabs>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 xml:space="preserve">THAM LUẬN </w:t>
      </w:r>
    </w:p>
    <w:p w:rsidR="00ED6062" w:rsidRPr="00E46228" w:rsidRDefault="00ED6062" w:rsidP="00ED6062">
      <w:pPr>
        <w:pStyle w:val="Normal1"/>
        <w:jc w:val="center"/>
        <w:rPr>
          <w:b/>
          <w:color w:val="000000" w:themeColor="text1"/>
          <w:lang w:val="en-US"/>
        </w:rPr>
      </w:pPr>
      <w:r w:rsidRPr="00E46228">
        <w:rPr>
          <w:b/>
          <w:color w:val="000000" w:themeColor="text1"/>
        </w:rPr>
        <w:t>CỦA THƯỜNG TRỰC HĐND TỈNH</w:t>
      </w:r>
      <w:r w:rsidRPr="00E46228">
        <w:rPr>
          <w:b/>
          <w:color w:val="000000" w:themeColor="text1"/>
          <w:lang w:val="en-US"/>
        </w:rPr>
        <w:t xml:space="preserve"> THỪA THIÊN HUẾ</w:t>
      </w:r>
    </w:p>
    <w:p w:rsidR="00ED6062" w:rsidRPr="00E46228" w:rsidRDefault="00ED6062" w:rsidP="00ED6062">
      <w:pPr>
        <w:pStyle w:val="Normal1"/>
        <w:jc w:val="center"/>
        <w:rPr>
          <w:b/>
          <w:color w:val="000000" w:themeColor="text1"/>
          <w:lang w:val="en-US"/>
        </w:rPr>
      </w:pPr>
      <w:r w:rsidRPr="00E46228">
        <w:rPr>
          <w:b/>
          <w:color w:val="000000" w:themeColor="text1"/>
          <w:lang w:val="en-US"/>
        </w:rPr>
        <w:t>Tăng cường các Kỳ họp chuyên đề để giải quyết các công việc thường xuyên, phát sinh giữa hai kỳ họp thường lệ. Kinh nghiệm và giải pháp</w:t>
      </w:r>
    </w:p>
    <w:p w:rsidR="00ED6062" w:rsidRPr="00E46228" w:rsidRDefault="00ED6062" w:rsidP="00ED6062">
      <w:pPr>
        <w:spacing w:after="120" w:line="252" w:lineRule="auto"/>
        <w:ind w:firstLine="720"/>
        <w:jc w:val="both"/>
        <w:rPr>
          <w:rFonts w:ascii="Times New Roman" w:hAnsi="Times New Roman"/>
          <w:i/>
          <w:color w:val="000000" w:themeColor="text1"/>
          <w:sz w:val="28"/>
          <w:szCs w:val="28"/>
        </w:rPr>
      </w:pPr>
    </w:p>
    <w:p w:rsidR="00ED6062" w:rsidRPr="00E46228" w:rsidRDefault="00ED6062" w:rsidP="00ED6062">
      <w:pPr>
        <w:spacing w:after="120" w:line="252" w:lineRule="auto"/>
        <w:ind w:firstLine="720"/>
        <w:jc w:val="both"/>
        <w:rPr>
          <w:rFonts w:ascii="Times New Roman" w:hAnsi="Times New Roman"/>
          <w:i/>
          <w:color w:val="000000" w:themeColor="text1"/>
          <w:spacing w:val="8"/>
          <w:sz w:val="28"/>
          <w:szCs w:val="28"/>
        </w:rPr>
      </w:pPr>
      <w:r w:rsidRPr="00E46228">
        <w:rPr>
          <w:rFonts w:ascii="Times New Roman" w:hAnsi="Times New Roman"/>
          <w:i/>
          <w:color w:val="000000" w:themeColor="text1"/>
          <w:spacing w:val="8"/>
          <w:sz w:val="28"/>
          <w:szCs w:val="28"/>
        </w:rPr>
        <w:t>Kính thưa đồng chí Vương Đình Huệ, Ủy viên Bộ Chính trị, Chủ tịch Quốc hội nước Cộng hòa xã hội chủ nghĩa Việt Nam.</w:t>
      </w:r>
    </w:p>
    <w:p w:rsidR="00ED6062" w:rsidRPr="00E46228" w:rsidRDefault="00ED6062" w:rsidP="00ED6062">
      <w:pPr>
        <w:spacing w:after="120" w:line="252" w:lineRule="auto"/>
        <w:ind w:firstLine="720"/>
        <w:jc w:val="both"/>
        <w:rPr>
          <w:rFonts w:ascii="Times New Roman" w:hAnsi="Times New Roman"/>
          <w:i/>
          <w:color w:val="000000" w:themeColor="text1"/>
          <w:sz w:val="28"/>
          <w:szCs w:val="28"/>
        </w:rPr>
      </w:pPr>
      <w:r w:rsidRPr="00E46228">
        <w:rPr>
          <w:rFonts w:ascii="Times New Roman" w:hAnsi="Times New Roman"/>
          <w:i/>
          <w:color w:val="000000" w:themeColor="text1"/>
          <w:sz w:val="28"/>
          <w:szCs w:val="28"/>
        </w:rPr>
        <w:t>Kính thưa các đồng chí lãnh đạo Quốc hội, Chính phủ; các đồng chí lãnh đạo các Ban, Bộ, Ngành Trung ương.</w:t>
      </w:r>
    </w:p>
    <w:p w:rsidR="00ED6062" w:rsidRPr="00E46228" w:rsidRDefault="00ED6062" w:rsidP="00ED6062">
      <w:pPr>
        <w:spacing w:after="120" w:line="252" w:lineRule="auto"/>
        <w:ind w:firstLine="720"/>
        <w:jc w:val="both"/>
        <w:rPr>
          <w:rFonts w:ascii="Times New Roman" w:hAnsi="Times New Roman"/>
          <w:i/>
          <w:color w:val="000000" w:themeColor="text1"/>
          <w:sz w:val="28"/>
          <w:szCs w:val="28"/>
        </w:rPr>
      </w:pPr>
      <w:r w:rsidRPr="00E46228">
        <w:rPr>
          <w:rFonts w:ascii="Times New Roman" w:hAnsi="Times New Roman"/>
          <w:i/>
          <w:color w:val="000000" w:themeColor="text1"/>
          <w:sz w:val="28"/>
          <w:szCs w:val="28"/>
        </w:rPr>
        <w:t>Kính thưa các đồng chí lãnh đạo Hội đồng nhân dân các tỉnh, thành phố trực thuộc Trung ương và các đại biểu tham dự Hội nghị.</w:t>
      </w:r>
    </w:p>
    <w:p w:rsidR="00ED6062" w:rsidRPr="00E46228" w:rsidRDefault="00ED6062" w:rsidP="00ED6062">
      <w:pPr>
        <w:spacing w:after="120" w:line="252" w:lineRule="auto"/>
        <w:ind w:firstLine="720"/>
        <w:jc w:val="both"/>
        <w:rPr>
          <w:rFonts w:ascii="Times New Roman" w:hAnsi="Times New Roman"/>
          <w:color w:val="000000" w:themeColor="text1"/>
          <w:spacing w:val="-4"/>
          <w:sz w:val="28"/>
          <w:szCs w:val="28"/>
        </w:rPr>
      </w:pPr>
      <w:r w:rsidRPr="00E46228">
        <w:rPr>
          <w:rFonts w:ascii="Times New Roman" w:hAnsi="Times New Roman"/>
          <w:color w:val="000000" w:themeColor="text1"/>
          <w:spacing w:val="-4"/>
          <w:sz w:val="28"/>
          <w:szCs w:val="28"/>
        </w:rPr>
        <w:t xml:space="preserve">Thay mặt Thường trực Hội đồng nhân dân tỉnh Thừa Thiên Huế, tôi xin được gửi đến các đồng chí lãnh đạo Đảng, Nhà nước, Quốc hội và các quý vị đại biểu về tham dự Hội nghị lời chúc mạnh khỏe, hạnh phúc; chúc Hội nghị </w:t>
      </w:r>
      <w:r w:rsidRPr="00E46228">
        <w:rPr>
          <w:rFonts w:ascii="Times New Roman" w:hAnsi="Times New Roman"/>
          <w:color w:val="000000" w:themeColor="text1"/>
          <w:spacing w:val="-4"/>
          <w:sz w:val="28"/>
          <w:szCs w:val="28"/>
          <w:lang w:val="en-US"/>
        </w:rPr>
        <w:t>t</w:t>
      </w:r>
      <w:r w:rsidRPr="00E46228">
        <w:rPr>
          <w:rFonts w:ascii="Times New Roman" w:hAnsi="Times New Roman"/>
          <w:color w:val="000000" w:themeColor="text1"/>
          <w:spacing w:val="-4"/>
          <w:sz w:val="28"/>
          <w:szCs w:val="28"/>
        </w:rPr>
        <w:t xml:space="preserve">hành công tốt đẹp. </w:t>
      </w:r>
    </w:p>
    <w:p w:rsidR="00ED6062" w:rsidRPr="00E46228" w:rsidRDefault="00ED6062" w:rsidP="00ED6062">
      <w:pPr>
        <w:spacing w:after="120" w:line="252" w:lineRule="auto"/>
        <w:ind w:firstLine="720"/>
        <w:jc w:val="both"/>
        <w:rPr>
          <w:rFonts w:ascii="Times New Roman" w:hAnsi="Times New Roman"/>
          <w:b/>
          <w:i/>
          <w:color w:val="000000" w:themeColor="text1"/>
          <w:sz w:val="28"/>
          <w:szCs w:val="28"/>
        </w:rPr>
      </w:pPr>
      <w:r w:rsidRPr="00E46228">
        <w:rPr>
          <w:rFonts w:ascii="Times New Roman" w:hAnsi="Times New Roman"/>
          <w:color w:val="000000" w:themeColor="text1"/>
          <w:sz w:val="28"/>
          <w:szCs w:val="28"/>
        </w:rPr>
        <w:t xml:space="preserve">Được sự cho phép của Ban tổ chức Hội nghị, tôi xin báo cáo tham luận </w:t>
      </w:r>
      <w:r w:rsidRPr="00E46228">
        <w:rPr>
          <w:rFonts w:ascii="Times New Roman" w:hAnsi="Times New Roman"/>
          <w:b/>
          <w:i/>
          <w:color w:val="000000" w:themeColor="text1"/>
          <w:sz w:val="28"/>
          <w:szCs w:val="28"/>
        </w:rPr>
        <w:t>Việc tăng cường các kỳ họp chuyên đề để giải quyết các công việc thường xuyên, phát sinh giữa hai kỳ họp thường lệ. Kinh nghiệm và giải pháp.</w:t>
      </w:r>
    </w:p>
    <w:p w:rsidR="00ED6062" w:rsidRPr="00E46228" w:rsidRDefault="00ED6062" w:rsidP="00ED6062">
      <w:pPr>
        <w:spacing w:after="120" w:line="252" w:lineRule="auto"/>
        <w:ind w:firstLine="709"/>
        <w:jc w:val="both"/>
        <w:rPr>
          <w:rFonts w:ascii="Times New Roman" w:hAnsi="Times New Roman"/>
          <w:b/>
          <w:i/>
          <w:snapToGrid w:val="0"/>
          <w:color w:val="000000" w:themeColor="text1"/>
          <w:sz w:val="28"/>
          <w:szCs w:val="28"/>
        </w:rPr>
      </w:pPr>
      <w:r w:rsidRPr="00E46228">
        <w:rPr>
          <w:rFonts w:ascii="Times New Roman" w:hAnsi="Times New Roman"/>
          <w:b/>
          <w:i/>
          <w:snapToGrid w:val="0"/>
          <w:color w:val="000000" w:themeColor="text1"/>
          <w:sz w:val="28"/>
          <w:szCs w:val="28"/>
        </w:rPr>
        <w:t>Kính thưa Hội nghị!</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snapToGrid w:val="0"/>
          <w:color w:val="000000" w:themeColor="text1"/>
          <w:sz w:val="28"/>
          <w:szCs w:val="28"/>
        </w:rPr>
        <w:t xml:space="preserve">Năm 2023, tình hình kinh tế - xã hội bên cạnh những thuận lợi vẫn còn nhiều khó khăn, thách thức nhất định; tình hình thời tiết diễn biến phức tạp, thiên tai xảy ra thường xuyên... đã ảnh hưởng và tác động lớn đến đời sống của nhân dân. Trong bối cảnh đó, bám sát các chủ trương của Trung ương,  sự giúp đỡ, hỗ trợ của Chính phủ và các Ban, Bộ, Ngành Trung ương; tỉnh Thừa Thiên Huế đã tập trung triển khai những giải pháp quyết liệt; lãnh đạo, chỉ đạo, điều hành nhiệm vụ kinh tế - xã hội đạt được nhiều kết quả quan trọng, có 13/14 chỉ tiêu chủ yếu đạt và vượt kế hoạch. </w:t>
      </w:r>
      <w:r w:rsidRPr="00E46228">
        <w:rPr>
          <w:rFonts w:ascii="Times New Roman" w:hAnsi="Times New Roman"/>
          <w:color w:val="000000" w:themeColor="text1"/>
          <w:sz w:val="28"/>
          <w:szCs w:val="28"/>
          <w:lang w:val="af-ZA"/>
        </w:rPr>
        <w:t>Tốc độ tăng trưởng GRDP đạt 7,03%</w:t>
      </w:r>
      <w:r w:rsidRPr="00E46228">
        <w:rPr>
          <w:rFonts w:ascii="Times New Roman" w:hAnsi="Times New Roman"/>
          <w:color w:val="000000" w:themeColor="text1"/>
          <w:sz w:val="28"/>
          <w:szCs w:val="28"/>
        </w:rPr>
        <w:t>;</w:t>
      </w:r>
      <w:r w:rsidRPr="00E46228">
        <w:rPr>
          <w:rFonts w:ascii="Times New Roman" w:hAnsi="Times New Roman"/>
          <w:snapToGrid w:val="0"/>
          <w:color w:val="000000" w:themeColor="text1"/>
          <w:sz w:val="28"/>
          <w:szCs w:val="28"/>
        </w:rPr>
        <w:t xml:space="preserve"> GRDP bình quân đầu người ước đạt 62,6 triệu đồng (tăng 9,5% so với cùng kỳ); </w:t>
      </w:r>
      <w:r w:rsidRPr="00E46228">
        <w:rPr>
          <w:rFonts w:ascii="Times New Roman" w:hAnsi="Times New Roman"/>
          <w:color w:val="000000" w:themeColor="text1"/>
          <w:sz w:val="28"/>
          <w:szCs w:val="28"/>
          <w:lang w:val="af-ZA"/>
        </w:rPr>
        <w:t>Tổng thu ngân sách nhà nước trên   địa bàn đạt 11.452 tỷ đồng</w:t>
      </w:r>
      <w:r w:rsidRPr="00E46228">
        <w:rPr>
          <w:rFonts w:ascii="Times New Roman" w:hAnsi="Times New Roman"/>
          <w:color w:val="000000" w:themeColor="text1"/>
          <w:sz w:val="28"/>
          <w:szCs w:val="28"/>
        </w:rPr>
        <w:t xml:space="preserve"> (</w:t>
      </w:r>
      <w:r w:rsidRPr="00E46228">
        <w:rPr>
          <w:rFonts w:ascii="Times New Roman" w:hAnsi="Times New Roman"/>
          <w:color w:val="000000" w:themeColor="text1"/>
          <w:sz w:val="28"/>
          <w:szCs w:val="28"/>
          <w:lang w:val="af-ZA"/>
        </w:rPr>
        <w:t>vượt 15% dự toán</w:t>
      </w:r>
      <w:r w:rsidRPr="00E46228">
        <w:rPr>
          <w:rFonts w:ascii="Times New Roman" w:hAnsi="Times New Roman"/>
          <w:color w:val="000000" w:themeColor="text1"/>
          <w:sz w:val="28"/>
          <w:szCs w:val="28"/>
        </w:rPr>
        <w:t xml:space="preserve">); </w:t>
      </w:r>
      <w:r w:rsidRPr="00E46228">
        <w:rPr>
          <w:rFonts w:ascii="Times New Roman" w:hAnsi="Times New Roman"/>
          <w:color w:val="000000" w:themeColor="text1"/>
          <w:sz w:val="28"/>
          <w:szCs w:val="28"/>
          <w:lang w:val="af-ZA"/>
        </w:rPr>
        <w:t>Tỷ lệ giải ngân vốn đầu tư công đạt trên 96%</w:t>
      </w:r>
      <w:r w:rsidRPr="00E46228">
        <w:rPr>
          <w:rFonts w:ascii="Times New Roman" w:hAnsi="Times New Roman"/>
          <w:color w:val="000000" w:themeColor="text1"/>
          <w:sz w:val="28"/>
          <w:szCs w:val="28"/>
        </w:rPr>
        <w:t>; Tỷ lệ hộ nghèo giảm 1,29% (hiện nay còn 2,27%); tỷ lệ đô thị hóa đạt 58%; Quy hoạch tỉnh, Quy hoạch chung</w:t>
      </w:r>
      <w:r w:rsidRPr="00E46228">
        <w:rPr>
          <w:rFonts w:ascii="Times New Roman" w:hAnsi="Times New Roman"/>
          <w:color w:val="000000" w:themeColor="text1"/>
          <w:sz w:val="28"/>
          <w:szCs w:val="28"/>
          <w:lang w:val="af-ZA"/>
        </w:rPr>
        <w:t xml:space="preserve"> đô</w:t>
      </w:r>
      <w:r w:rsidRPr="00E46228">
        <w:rPr>
          <w:rFonts w:ascii="Times New Roman" w:hAnsi="Times New Roman"/>
          <w:color w:val="000000" w:themeColor="text1"/>
          <w:sz w:val="28"/>
          <w:szCs w:val="28"/>
        </w:rPr>
        <w:t xml:space="preserve"> thị đã được Chính phủ phê duyệt...</w:t>
      </w:r>
      <w:r w:rsidRPr="00E46228">
        <w:rPr>
          <w:rFonts w:ascii="Times New Roman" w:hAnsi="Times New Roman"/>
          <w:snapToGrid w:val="0"/>
          <w:color w:val="000000" w:themeColor="text1"/>
          <w:sz w:val="28"/>
          <w:szCs w:val="28"/>
        </w:rPr>
        <w:t>đã góp phần cùng cả nước hoàn thành nhiệm vụ phát triển kinh tế - xã hội, đảm bảo quốc phòng an ninh, đảm bảo an sinh xã hội.</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snapToGrid w:val="0"/>
          <w:color w:val="000000" w:themeColor="text1"/>
          <w:sz w:val="28"/>
          <w:szCs w:val="28"/>
        </w:rPr>
        <w:t xml:space="preserve">Những kết quả đạt được nêu trên có sự phối hợp tích cực và đồng hành  của Hội đồng nhân dân các cấp trong tỉnh. Năm 2023, </w:t>
      </w:r>
      <w:r w:rsidRPr="00E46228">
        <w:rPr>
          <w:rFonts w:ascii="Times New Roman" w:hAnsi="Times New Roman"/>
          <w:color w:val="000000" w:themeColor="text1"/>
          <w:sz w:val="28"/>
          <w:szCs w:val="28"/>
        </w:rPr>
        <w:t>Hội đồng nhân dân</w:t>
      </w:r>
      <w:r w:rsidRPr="00E46228">
        <w:rPr>
          <w:rFonts w:ascii="Times New Roman" w:hAnsi="Times New Roman"/>
          <w:snapToGrid w:val="0"/>
          <w:color w:val="000000" w:themeColor="text1"/>
          <w:sz w:val="28"/>
          <w:szCs w:val="28"/>
        </w:rPr>
        <w:t xml:space="preserve"> tỉnh Thừa Thiên Huế đã tổ chức thành công 09 kỳ họp (02 kỳ họp thường lệ và 07 kỳ họp </w:t>
      </w:r>
      <w:r w:rsidRPr="00E46228">
        <w:rPr>
          <w:rFonts w:ascii="Times New Roman" w:hAnsi="Times New Roman"/>
          <w:snapToGrid w:val="0"/>
          <w:color w:val="000000" w:themeColor="text1"/>
          <w:sz w:val="28"/>
          <w:szCs w:val="28"/>
        </w:rPr>
        <w:lastRenderedPageBreak/>
        <w:t xml:space="preserve">chuyên đề); đã ban hành 153 Nghị quyết theo thẩm quyền, đáp ứng yêu cầu thực tiễn phát triển kinh tế - xã hội và công tác điều hành của Ủy ban nhân dân tỉnh; qua đó, kịp thời triển khai, cụ thể hóa các văn bản của Trung ương và Nghị quyết </w:t>
      </w:r>
      <w:r w:rsidRPr="00E46228">
        <w:rPr>
          <w:rFonts w:ascii="Times New Roman" w:hAnsi="Times New Roman"/>
          <w:snapToGrid w:val="0"/>
          <w:color w:val="000000" w:themeColor="text1"/>
          <w:sz w:val="28"/>
          <w:szCs w:val="28"/>
          <w:lang w:val="en-US"/>
        </w:rPr>
        <w:t xml:space="preserve">số </w:t>
      </w:r>
      <w:r w:rsidRPr="00E46228">
        <w:rPr>
          <w:rFonts w:ascii="Times New Roman" w:hAnsi="Times New Roman"/>
          <w:snapToGrid w:val="0"/>
          <w:color w:val="000000" w:themeColor="text1"/>
          <w:sz w:val="28"/>
          <w:szCs w:val="28"/>
        </w:rPr>
        <w:t>54</w:t>
      </w:r>
      <w:r w:rsidRPr="00E46228">
        <w:rPr>
          <w:rFonts w:ascii="Times New Roman" w:hAnsi="Times New Roman"/>
          <w:snapToGrid w:val="0"/>
          <w:color w:val="000000" w:themeColor="text1"/>
          <w:sz w:val="28"/>
          <w:szCs w:val="28"/>
          <w:lang w:val="en-US"/>
        </w:rPr>
        <w:t>-NQ/TW</w:t>
      </w:r>
      <w:r w:rsidRPr="00E46228">
        <w:rPr>
          <w:rFonts w:ascii="Times New Roman" w:hAnsi="Times New Roman"/>
          <w:snapToGrid w:val="0"/>
          <w:color w:val="000000" w:themeColor="text1"/>
          <w:sz w:val="28"/>
          <w:szCs w:val="28"/>
        </w:rPr>
        <w:t xml:space="preserve"> của Bộ Chính trị về xây dựng và phát triển tỉnh Thừa Thiên Huế trở thành Thành phố trực thuộc Trung ương.</w:t>
      </w:r>
    </w:p>
    <w:p w:rsidR="00ED6062" w:rsidRPr="00E46228" w:rsidRDefault="00ED6062" w:rsidP="00ED6062">
      <w:pPr>
        <w:spacing w:after="120" w:line="252" w:lineRule="auto"/>
        <w:ind w:firstLine="720"/>
        <w:jc w:val="both"/>
        <w:rPr>
          <w:rFonts w:ascii="Times New Roman" w:hAnsi="Times New Roman"/>
          <w:b/>
          <w:i/>
          <w:color w:val="000000" w:themeColor="text1"/>
          <w:sz w:val="28"/>
          <w:szCs w:val="28"/>
        </w:rPr>
      </w:pPr>
      <w:r w:rsidRPr="00E46228">
        <w:rPr>
          <w:rFonts w:ascii="Times New Roman" w:hAnsi="Times New Roman"/>
          <w:b/>
          <w:i/>
          <w:color w:val="000000" w:themeColor="text1"/>
          <w:sz w:val="28"/>
          <w:szCs w:val="28"/>
        </w:rPr>
        <w:t>Kính thưa Hội nghị!</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snapToGrid w:val="0"/>
          <w:color w:val="000000" w:themeColor="text1"/>
          <w:sz w:val="28"/>
          <w:szCs w:val="28"/>
        </w:rPr>
        <w:t xml:space="preserve">Theo quy định tại Điều 78, Luật Tổ chức chính quyền địa phương và </w:t>
      </w:r>
      <w:r w:rsidRPr="00E46228">
        <w:rPr>
          <w:rFonts w:ascii="Times New Roman" w:hAnsi="Times New Roman"/>
          <w:snapToGrid w:val="0"/>
          <w:color w:val="000000" w:themeColor="text1"/>
          <w:sz w:val="28"/>
          <w:szCs w:val="28"/>
          <w:lang w:val="en-US"/>
        </w:rPr>
        <w:t>k</w:t>
      </w:r>
      <w:r w:rsidRPr="00E46228">
        <w:rPr>
          <w:rFonts w:ascii="Times New Roman" w:hAnsi="Times New Roman"/>
          <w:snapToGrid w:val="0"/>
          <w:color w:val="000000" w:themeColor="text1"/>
          <w:sz w:val="28"/>
          <w:szCs w:val="28"/>
        </w:rPr>
        <w:t xml:space="preserve">hoản 2, Điều 1, Nghị quyết số 629/2019/UBTVQH ngày 30/01/2019 của Ủy ban Thường vụ Quốc hội hướng dẫn một số hoạt động của </w:t>
      </w:r>
      <w:r w:rsidRPr="00E46228">
        <w:rPr>
          <w:rFonts w:ascii="Times New Roman" w:hAnsi="Times New Roman"/>
          <w:color w:val="000000" w:themeColor="text1"/>
          <w:sz w:val="28"/>
          <w:szCs w:val="28"/>
        </w:rPr>
        <w:t>Hội đồng nhân dân</w:t>
      </w:r>
      <w:r w:rsidRPr="00E46228">
        <w:rPr>
          <w:rFonts w:ascii="Times New Roman" w:hAnsi="Times New Roman"/>
          <w:snapToGrid w:val="0"/>
          <w:color w:val="000000" w:themeColor="text1"/>
          <w:sz w:val="28"/>
          <w:szCs w:val="28"/>
        </w:rPr>
        <w:t xml:space="preserve">, tại kỳ họp chuyên đề, </w:t>
      </w:r>
      <w:r w:rsidRPr="00E46228">
        <w:rPr>
          <w:rFonts w:ascii="Times New Roman" w:hAnsi="Times New Roman"/>
          <w:color w:val="000000" w:themeColor="text1"/>
          <w:sz w:val="28"/>
          <w:szCs w:val="28"/>
        </w:rPr>
        <w:t>Hội đồng nhân dân</w:t>
      </w:r>
      <w:r w:rsidRPr="00E46228">
        <w:rPr>
          <w:rFonts w:ascii="Times New Roman" w:hAnsi="Times New Roman"/>
          <w:snapToGrid w:val="0"/>
          <w:color w:val="000000" w:themeColor="text1"/>
          <w:sz w:val="28"/>
          <w:szCs w:val="28"/>
        </w:rPr>
        <w:t xml:space="preserve"> có thể xem xét, quyết định một hoặc nhiều nội dung theo thẩm quyền. Vì vậy, việc tăng cường tổ chức các kỳ họp chuyên đề của Hội đồng nhân dân để giải quyết các công việc thường xuyên, các nhiệm vụ phát sinh giữa hai kỳ họp thường lệ là yêu cầu cấp thiết của thực tiễn.</w:t>
      </w:r>
    </w:p>
    <w:p w:rsidR="00ED6062" w:rsidRPr="00E46228" w:rsidRDefault="00ED6062" w:rsidP="00ED6062">
      <w:pPr>
        <w:spacing w:after="120" w:line="252" w:lineRule="auto"/>
        <w:ind w:firstLine="720"/>
        <w:jc w:val="both"/>
        <w:rPr>
          <w:rFonts w:ascii="Times New Roman" w:hAnsi="Times New Roman"/>
          <w:color w:val="000000" w:themeColor="text1"/>
          <w:sz w:val="28"/>
          <w:szCs w:val="28"/>
          <w:lang w:val="sq-AL"/>
        </w:rPr>
      </w:pPr>
      <w:r w:rsidRPr="00E46228">
        <w:rPr>
          <w:rFonts w:ascii="Times New Roman" w:hAnsi="Times New Roman"/>
          <w:snapToGrid w:val="0"/>
          <w:color w:val="000000" w:themeColor="text1"/>
          <w:sz w:val="28"/>
          <w:szCs w:val="28"/>
        </w:rPr>
        <w:t xml:space="preserve">Từ thực tiễn tổ chức các kỳ họp chuyên đề trong thời gian qua, Thường trực </w:t>
      </w:r>
      <w:r w:rsidRPr="00E46228">
        <w:rPr>
          <w:rFonts w:ascii="Times New Roman" w:hAnsi="Times New Roman"/>
          <w:color w:val="000000" w:themeColor="text1"/>
          <w:sz w:val="28"/>
          <w:szCs w:val="28"/>
        </w:rPr>
        <w:t>Hội đồng nhân dân</w:t>
      </w:r>
      <w:r w:rsidRPr="00E46228">
        <w:rPr>
          <w:rFonts w:ascii="Times New Roman" w:hAnsi="Times New Roman"/>
          <w:snapToGrid w:val="0"/>
          <w:color w:val="000000" w:themeColor="text1"/>
          <w:sz w:val="28"/>
          <w:szCs w:val="28"/>
        </w:rPr>
        <w:t xml:space="preserve"> tỉnh Thừa Thiên Huế xin được chia sẻ một số nhận thức và kết quả như sau:</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b/>
          <w:snapToGrid w:val="0"/>
          <w:color w:val="000000" w:themeColor="text1"/>
          <w:sz w:val="28"/>
          <w:szCs w:val="28"/>
        </w:rPr>
        <w:t xml:space="preserve">(1) </w:t>
      </w:r>
      <w:r w:rsidRPr="00E46228">
        <w:rPr>
          <w:rFonts w:ascii="Times New Roman" w:hAnsi="Times New Roman"/>
          <w:snapToGrid w:val="0"/>
          <w:color w:val="000000" w:themeColor="text1"/>
          <w:sz w:val="28"/>
          <w:szCs w:val="28"/>
        </w:rPr>
        <w:t xml:space="preserve">Việc xem xét, quyết định các vấn đề tại kỳ họp chuyên đề phải được thực hiện theo trình tự, thủ tục như kỳ họp thường lệ; được tiến hành nghiêm túc, đúng quy trình theo quy định của Luật Tổ chức chính quyền địa phương. Vì vậy, phải tăng cường trách nhiệm của Đảng Đoàn trong công tác tham mưu với Thường vụ cấp ủy; sự chủ động của Thường trực và các Ban </w:t>
      </w:r>
      <w:r w:rsidRPr="00E46228">
        <w:rPr>
          <w:rFonts w:ascii="Times New Roman" w:hAnsi="Times New Roman"/>
          <w:color w:val="000000" w:themeColor="text1"/>
          <w:sz w:val="28"/>
          <w:szCs w:val="28"/>
        </w:rPr>
        <w:t>Hội đồng nhân dân</w:t>
      </w:r>
      <w:r w:rsidRPr="00E46228">
        <w:rPr>
          <w:rFonts w:ascii="Times New Roman" w:hAnsi="Times New Roman"/>
          <w:snapToGrid w:val="0"/>
          <w:color w:val="000000" w:themeColor="text1"/>
          <w:sz w:val="28"/>
          <w:szCs w:val="28"/>
        </w:rPr>
        <w:t xml:space="preserve"> trong công tác khảo sát, thẩm tra nội dung các Tờ trình của Ủy ban nhân dân tỉnh.</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b/>
          <w:snapToGrid w:val="0"/>
          <w:color w:val="000000" w:themeColor="text1"/>
          <w:sz w:val="28"/>
          <w:szCs w:val="28"/>
        </w:rPr>
        <w:t>(2)</w:t>
      </w:r>
      <w:r w:rsidRPr="00E46228">
        <w:rPr>
          <w:rFonts w:ascii="Times New Roman" w:hAnsi="Times New Roman"/>
          <w:snapToGrid w:val="0"/>
          <w:color w:val="000000" w:themeColor="text1"/>
          <w:sz w:val="28"/>
          <w:szCs w:val="28"/>
        </w:rPr>
        <w:t xml:space="preserve"> Trước đây, tại mỗi kỳ họp thường lệ là 6 tháng nên Hội đồng nhân dân thường xem xét rất nhiều nội dung (có nội dung gửi đến muộn), cho nên thời gian để các đại biểu nghiên cứu, các Ban tiến hành khảo sát, thẩm tra thường rất ngắn, vì vậy vẫn có một số nội dung khi trình cho </w:t>
      </w:r>
      <w:r w:rsidRPr="00E46228">
        <w:rPr>
          <w:rFonts w:ascii="Times New Roman" w:hAnsi="Times New Roman"/>
          <w:color w:val="000000" w:themeColor="text1"/>
          <w:sz w:val="28"/>
          <w:szCs w:val="28"/>
        </w:rPr>
        <w:t>Hội đồng nhân dân</w:t>
      </w:r>
      <w:r w:rsidRPr="00E46228">
        <w:rPr>
          <w:rFonts w:ascii="Times New Roman" w:hAnsi="Times New Roman"/>
          <w:snapToGrid w:val="0"/>
          <w:color w:val="000000" w:themeColor="text1"/>
          <w:sz w:val="28"/>
          <w:szCs w:val="28"/>
        </w:rPr>
        <w:t xml:space="preserve"> chất lượng chưa cao hoặc có nội dung Ủy ban nhân dân tỉnh xin rút Tờ trình vì chuẩn bị chưa đạt yêu cầu. Do đó, việc tổ chức các kỳ họp chuyên đề là hết sức cần thiết nhằm giảm tải những nội dung trình Hội đồng nhân dân tại kỳ họp thường lệ, dành thời gian tại các kỳ họp thường lệ để tiến hành hoạt động chất vấn, trả lời chất vấn, giải trình các ý kiến, kiến nghị của cử tri; xem xét kỹ lưỡng các báo cáo và thảo luận nhiệm vụ phát triển kinh tế - xã hội.</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b/>
          <w:snapToGrid w:val="0"/>
          <w:color w:val="000000" w:themeColor="text1"/>
          <w:sz w:val="28"/>
          <w:szCs w:val="28"/>
        </w:rPr>
        <w:t>(3)</w:t>
      </w:r>
      <w:r w:rsidRPr="00E46228">
        <w:rPr>
          <w:rFonts w:ascii="Times New Roman" w:hAnsi="Times New Roman"/>
          <w:snapToGrid w:val="0"/>
          <w:color w:val="000000" w:themeColor="text1"/>
          <w:sz w:val="28"/>
          <w:szCs w:val="28"/>
        </w:rPr>
        <w:t xml:space="preserve"> Kỳ họp chuyên đề được tổ chức do yêu cầu trong công tác điều hành của Ủy ban nhân dân tỉnh và nhiệm vụ chính trị quan trọng cấp thiết của địa phương phát sinh, trong thời gian ngắn cần phải trình Hội đồng nhân dân xem xét, quyết định theo thẩm quyền để đảm bảo đúng quy định của pháp luật. Vì vậy, Thường trực Hội đồng </w:t>
      </w:r>
      <w:r w:rsidRPr="00E46228">
        <w:rPr>
          <w:rFonts w:ascii="Times New Roman" w:hAnsi="Times New Roman"/>
          <w:snapToGrid w:val="0"/>
          <w:color w:val="000000" w:themeColor="text1"/>
          <w:sz w:val="28"/>
          <w:szCs w:val="28"/>
        </w:rPr>
        <w:lastRenderedPageBreak/>
        <w:t xml:space="preserve">nhân dân, các Ban Hội đồng nhân dân cũng phải thể hiện trách nhiệm phối hợp, đồng hành với Ủy ban nhân dân về vấn đề này. Năm 2023, Hội đồng nhân dân tỉnh Thừa Thiên Huế đã xem xét quyết định một số nội dung cấp bách như: (1) Cụ thể hóa các quy định của Trung ương triển khai 03 Chương trình mục tiêu Quốc gia trên địa bàn; (2) Điều chỉnh chủ trương đầu tư, kế hoạch vốn kịp thời đối với các Công trình, Dự án để đẩy nhanh tiến độ giải ngân vốn đầu tư công; (3) Cho chủ trương ứng vốn cấp huyện để xóa nhà tạm cho hộ nghèo huyện A Lưới; </w:t>
      </w:r>
      <w:r w:rsidRPr="00E46228">
        <w:rPr>
          <w:rFonts w:ascii="Times New Roman" w:hAnsi="Times New Roman"/>
          <w:snapToGrid w:val="0"/>
          <w:color w:val="000000" w:themeColor="text1"/>
          <w:spacing w:val="-2"/>
          <w:sz w:val="28"/>
          <w:szCs w:val="28"/>
        </w:rPr>
        <w:t>(4) Quy định chính sách hỗ trợ kinh phí cho các đối tượng nhằm khuyến khích hình thức hỏa táng</w:t>
      </w:r>
      <w:r w:rsidRPr="00E46228">
        <w:rPr>
          <w:rFonts w:ascii="Times New Roman" w:hAnsi="Times New Roman"/>
          <w:snapToGrid w:val="0"/>
          <w:color w:val="000000" w:themeColor="text1"/>
          <w:sz w:val="28"/>
          <w:szCs w:val="28"/>
        </w:rPr>
        <w:t>; (5) Kịp thời hỗ trợ cho các đối tượng buôn bán bị thiệt hại do cháy chợ Khe Tre, huyện Nam Đông dịp cận Tết… Do vậy, các nhiệm vụ đặt ra được giải quyết nhanh hơn, kịp thời hơn nhưng cũng đảm bảo quy định của pháp luật.</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b/>
          <w:snapToGrid w:val="0"/>
          <w:color w:val="000000" w:themeColor="text1"/>
          <w:sz w:val="28"/>
          <w:szCs w:val="28"/>
        </w:rPr>
        <w:t>(4)</w:t>
      </w:r>
      <w:r w:rsidRPr="00E46228">
        <w:rPr>
          <w:rFonts w:ascii="Times New Roman" w:hAnsi="Times New Roman"/>
          <w:snapToGrid w:val="0"/>
          <w:color w:val="000000" w:themeColor="text1"/>
          <w:sz w:val="28"/>
          <w:szCs w:val="28"/>
        </w:rPr>
        <w:t xml:space="preserve"> Tổ chức kỳ họp chuyên đề để giải quyết những công việc cấp bách nhưng cũng phải đảm bảo quy định của pháp luật, vì vậy, yêu cầu các cơ quan tham mưu nội dung trình Hội đồng nhân dân phải hết sức chủ động, hết sức khẩn trương; các cơ quan phối hợp phải hết sức linh hoạt, tạo điều kiện tối đa trong việc tham gia ý kiến, trong công tác thẩm định để các nội dung trình ra Hội đồng nhân dân đảm bảo chất lượng, tuân thủ quy trình thủ tục, đúng quy định pháp luật.</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b/>
          <w:snapToGrid w:val="0"/>
          <w:color w:val="000000" w:themeColor="text1"/>
          <w:sz w:val="28"/>
          <w:szCs w:val="28"/>
        </w:rPr>
        <w:t xml:space="preserve"> (5)</w:t>
      </w:r>
      <w:r w:rsidRPr="00E46228">
        <w:rPr>
          <w:rFonts w:ascii="Times New Roman" w:hAnsi="Times New Roman"/>
          <w:snapToGrid w:val="0"/>
          <w:color w:val="000000" w:themeColor="text1"/>
          <w:sz w:val="28"/>
          <w:szCs w:val="28"/>
        </w:rPr>
        <w:t xml:space="preserve"> Công tác chuẩn bị và tổ chức kỳ họp chuyên đề được tiến hành trong thời gian rất ngắn, cho nên việc ứng dụng công nghệ thông tin vào tổ chức kỳ họp không giấy tờ là rất cần thiết. Vì vậy, nội dung trình kỳ họp phải được cập nhật thường xuyên để cung cấp cho các đại biểu thông qua hệ thống máy tính bảng, để các đại biểu có thời gian nghiên cứu trước các Tờ trình, đề án và dự thảo Nghị quyết giúp đại biểu thảo luận và quyết định tại kỳ họp. </w:t>
      </w:r>
    </w:p>
    <w:p w:rsidR="00ED6062" w:rsidRPr="00E46228" w:rsidRDefault="00ED6062" w:rsidP="00ED6062">
      <w:pPr>
        <w:spacing w:after="120" w:line="252" w:lineRule="auto"/>
        <w:ind w:firstLine="720"/>
        <w:jc w:val="both"/>
        <w:rPr>
          <w:rFonts w:ascii="Times New Roman" w:hAnsi="Times New Roman"/>
          <w:snapToGrid w:val="0"/>
          <w:color w:val="000000" w:themeColor="text1"/>
          <w:spacing w:val="-4"/>
          <w:sz w:val="28"/>
          <w:szCs w:val="28"/>
        </w:rPr>
      </w:pPr>
      <w:r w:rsidRPr="00E46228">
        <w:rPr>
          <w:rFonts w:ascii="Times New Roman" w:hAnsi="Times New Roman"/>
          <w:color w:val="000000" w:themeColor="text1"/>
          <w:sz w:val="28"/>
          <w:szCs w:val="28"/>
        </w:rPr>
        <w:t xml:space="preserve">Trên đây là một số chia sẻ về tăng cường tổ chức các kỳ họp chuyên đề Hội đồng nhân dân tỉnh. </w:t>
      </w:r>
      <w:r w:rsidRPr="00E46228">
        <w:rPr>
          <w:rFonts w:ascii="Times New Roman" w:hAnsi="Times New Roman"/>
          <w:snapToGrid w:val="0"/>
          <w:color w:val="000000" w:themeColor="text1"/>
          <w:sz w:val="28"/>
          <w:szCs w:val="28"/>
        </w:rPr>
        <w:t xml:space="preserve">Tại Hội nghị hôm nay, Thường trực Hội đồng nhân dân tỉnh Thừa Thiên Huế trân trọng cảm ơn sự quan tâm sâu sắc và những tình cảm quý báu của Bộ Chính trị, Ban Bí thư, lãnh đạo Quốc hội, Chính phủ, các Ban, Bộ, ngành </w:t>
      </w:r>
      <w:r w:rsidRPr="00E46228">
        <w:rPr>
          <w:rFonts w:ascii="Times New Roman" w:hAnsi="Times New Roman"/>
          <w:snapToGrid w:val="0"/>
          <w:color w:val="000000" w:themeColor="text1"/>
          <w:spacing w:val="-4"/>
          <w:sz w:val="28"/>
          <w:szCs w:val="28"/>
        </w:rPr>
        <w:t>Trung ương và lãnh đạo các tỉnh, thành phố trực thuộc Trung ương đã luôn đồng hành, ủng hộ, hỗ trợ cho tỉnh Thừa Thiên Huế có điều kiện tiếp tục phát triển, phấn đấu trở thành Thành phố trực thuộc Trung ương theo Nghị quyết 54 của Bộ Chính trị.</w:t>
      </w:r>
    </w:p>
    <w:p w:rsidR="00ED6062" w:rsidRPr="00E46228" w:rsidRDefault="00ED6062" w:rsidP="00ED6062">
      <w:pPr>
        <w:spacing w:after="120" w:line="252" w:lineRule="auto"/>
        <w:ind w:firstLine="720"/>
        <w:jc w:val="both"/>
        <w:rPr>
          <w:rFonts w:ascii="Times New Roman" w:hAnsi="Times New Roman"/>
          <w:snapToGrid w:val="0"/>
          <w:color w:val="000000" w:themeColor="text1"/>
          <w:sz w:val="28"/>
          <w:szCs w:val="28"/>
        </w:rPr>
      </w:pPr>
      <w:r w:rsidRPr="00E46228">
        <w:rPr>
          <w:rFonts w:ascii="Times New Roman" w:hAnsi="Times New Roman"/>
          <w:snapToGrid w:val="0"/>
          <w:color w:val="000000" w:themeColor="text1"/>
          <w:sz w:val="28"/>
          <w:szCs w:val="28"/>
        </w:rPr>
        <w:t>Cuối cùng xin kính chúc các đồng chí lãnh đạo Quốc hội, Chính phủ, các Ban, Bộ, ngành Trung ương và lãnh đạo các tỉnh, thành phố trực thuộc Trung ương và quý vị đại biểu tham dự Hội nghị mạnh khỏe, hạnh phúc và thành công.</w:t>
      </w:r>
    </w:p>
    <w:p w:rsidR="00ED6062" w:rsidRPr="00E46228" w:rsidRDefault="00ED6062" w:rsidP="00ED6062">
      <w:pPr>
        <w:spacing w:after="120" w:line="252" w:lineRule="auto"/>
        <w:ind w:firstLine="720"/>
        <w:jc w:val="both"/>
        <w:rPr>
          <w:rFonts w:ascii="Times New Roman" w:hAnsi="Times New Roman"/>
          <w:color w:val="000000" w:themeColor="text1"/>
          <w:sz w:val="28"/>
          <w:szCs w:val="28"/>
          <w:lang w:val="nl-NL"/>
        </w:rPr>
      </w:pPr>
      <w:r w:rsidRPr="00E46228">
        <w:rPr>
          <w:rFonts w:ascii="Times New Roman" w:hAnsi="Times New Roman"/>
          <w:color w:val="000000" w:themeColor="text1"/>
          <w:sz w:val="28"/>
          <w:szCs w:val="28"/>
          <w:lang w:val="nl-NL"/>
        </w:rPr>
        <w:t xml:space="preserve">Kính chúc Hội nghị thành công tốt đẹp. </w:t>
      </w:r>
    </w:p>
    <w:p w:rsidR="00ED6062" w:rsidRPr="00E46228" w:rsidRDefault="00ED6062" w:rsidP="00ED6062">
      <w:pPr>
        <w:spacing w:after="120" w:line="252" w:lineRule="auto"/>
        <w:ind w:firstLine="720"/>
        <w:jc w:val="both"/>
        <w:rPr>
          <w:rFonts w:ascii="Times New Roman" w:hAnsi="Times New Roman"/>
          <w:color w:val="000000" w:themeColor="text1"/>
          <w:sz w:val="28"/>
          <w:szCs w:val="28"/>
          <w:lang w:val="nl-NL"/>
        </w:rPr>
      </w:pPr>
      <w:r w:rsidRPr="00E46228">
        <w:rPr>
          <w:rFonts w:ascii="Times New Roman" w:hAnsi="Times New Roman"/>
          <w:color w:val="000000" w:themeColor="text1"/>
          <w:sz w:val="28"/>
          <w:szCs w:val="28"/>
          <w:lang w:val="nl-NL"/>
        </w:rPr>
        <w:t>Trân trọng cảm ơn./.</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62"/>
    <w:rsid w:val="001345F3"/>
    <w:rsid w:val="00ED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16E3F-DA15-4C0A-89A3-E986F70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62"/>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D6062"/>
    <w:pPr>
      <w:spacing w:after="0" w:line="240" w:lineRule="auto"/>
    </w:pPr>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4F72E-9410-42B6-9BD2-E54F4ADCF53C}"/>
</file>

<file path=customXml/itemProps2.xml><?xml version="1.0" encoding="utf-8"?>
<ds:datastoreItem xmlns:ds="http://schemas.openxmlformats.org/officeDocument/2006/customXml" ds:itemID="{77D810A3-8237-4EBE-86FA-B5AB079898B9}"/>
</file>

<file path=customXml/itemProps3.xml><?xml version="1.0" encoding="utf-8"?>
<ds:datastoreItem xmlns:ds="http://schemas.openxmlformats.org/officeDocument/2006/customXml" ds:itemID="{92E9335E-BD72-4304-9940-E23541D0EEB4}"/>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2024-03-25T00:34:00Z</dcterms:created>
  <dcterms:modified xsi:type="dcterms:W3CDTF">2024-03-25T00:34:00Z</dcterms:modified>
</cp:coreProperties>
</file>